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240" w:lineRule="auto"/>
        <w:ind w:firstLine="0" w:firstLineChars="0"/>
        <w:jc w:val="center"/>
        <w:rPr>
          <w:rFonts w:ascii="宋体" w:hAnsi="宋体" w:eastAsia="宋体"/>
          <w:b/>
          <w:sz w:val="52"/>
        </w:rPr>
      </w:pPr>
      <w:bookmarkStart w:id="0" w:name="OLE_LINK2"/>
      <w:bookmarkStart w:id="1" w:name="OLE_LINK1"/>
    </w:p>
    <w:p>
      <w:pPr>
        <w:spacing w:line="360" w:lineRule="auto"/>
        <w:ind w:firstLine="0" w:firstLineChars="0"/>
        <w:jc w:val="center"/>
        <w:rPr>
          <w:rFonts w:hAnsi="宋体"/>
          <w:b/>
          <w:sz w:val="52"/>
        </w:rPr>
      </w:pPr>
      <w:r>
        <w:rPr>
          <w:rFonts w:hint="eastAsia" w:hAnsi="宋体"/>
          <w:b/>
          <w:sz w:val="52"/>
        </w:rPr>
        <w:t>短消息类服务接入代码占用申请表</w:t>
      </w:r>
      <w:bookmarkEnd w:id="0"/>
      <w:bookmarkEnd w:id="1"/>
    </w:p>
    <w:p>
      <w:pPr>
        <w:spacing w:line="360" w:lineRule="auto"/>
        <w:ind w:firstLine="0" w:firstLineChars="0"/>
        <w:jc w:val="center"/>
        <w:rPr>
          <w:rFonts w:ascii="宋体" w:hAnsi="宋体"/>
          <w:b/>
          <w:sz w:val="52"/>
        </w:rPr>
      </w:pPr>
      <w:r>
        <w:rPr>
          <w:rFonts w:hint="eastAsia" w:hAnsi="宋体"/>
          <w:b/>
          <w:sz w:val="52"/>
        </w:rPr>
        <w:t>96XXX（X）号段</w:t>
      </w:r>
    </w:p>
    <w:p>
      <w:pPr>
        <w:spacing w:line="276" w:lineRule="auto"/>
        <w:ind w:firstLine="0" w:firstLineChars="0"/>
        <w:jc w:val="center"/>
        <w:rPr>
          <w:rFonts w:hAnsi="宋体"/>
          <w:sz w:val="28"/>
        </w:rPr>
      </w:pPr>
      <w:r>
        <w:rPr>
          <w:rFonts w:hint="eastAsia" w:hAnsi="宋体"/>
          <w:sz w:val="28"/>
        </w:rPr>
        <w:t>申请编号：</w:t>
      </w:r>
      <w:r>
        <w:rPr>
          <w:rFonts w:hint="eastAsia" w:hAnsi="宋体"/>
          <w:sz w:val="28"/>
          <w:u w:val="single"/>
        </w:rPr>
        <w:t xml:space="preserve">     </w:t>
      </w:r>
      <w:r>
        <w:rPr>
          <w:rFonts w:hint="eastAsia" w:hAnsi="宋体"/>
          <w:sz w:val="28"/>
        </w:rPr>
        <w:t>年 第</w:t>
      </w:r>
      <w:r>
        <w:rPr>
          <w:rFonts w:hint="eastAsia" w:hAnsi="宋体"/>
          <w:sz w:val="28"/>
          <w:u w:val="single"/>
        </w:rPr>
        <w:t xml:space="preserve">    </w:t>
      </w:r>
      <w:r>
        <w:rPr>
          <w:rFonts w:hint="eastAsia" w:hAnsi="宋体"/>
          <w:sz w:val="28"/>
        </w:rPr>
        <w:t>号</w:t>
      </w:r>
    </w:p>
    <w:p>
      <w:pPr>
        <w:spacing w:line="276" w:lineRule="auto"/>
        <w:ind w:firstLine="0" w:firstLineChars="0"/>
        <w:jc w:val="center"/>
        <w:outlineLvl w:val="0"/>
        <w:rPr>
          <w:sz w:val="28"/>
        </w:rPr>
      </w:pPr>
      <w:r>
        <w:rPr>
          <w:rFonts w:hint="eastAsia"/>
          <w:sz w:val="28"/>
        </w:rPr>
        <w:t>（由四川省通信管理局填写）</w:t>
      </w:r>
    </w:p>
    <w:p>
      <w:pPr>
        <w:ind w:firstLine="0" w:firstLineChars="0"/>
        <w:jc w:val="center"/>
        <w:rPr>
          <w:rFonts w:ascii="宋体" w:hAnsi="宋体" w:eastAsia="宋体"/>
          <w:b/>
          <w:sz w:val="52"/>
        </w:rPr>
      </w:pPr>
    </w:p>
    <w:p>
      <w:pPr>
        <w:ind w:firstLine="0" w:firstLineChars="0"/>
        <w:jc w:val="center"/>
        <w:rPr>
          <w:rFonts w:ascii="宋体" w:hAnsi="宋体" w:eastAsia="宋体"/>
          <w:b/>
          <w:sz w:val="52"/>
        </w:rPr>
      </w:pPr>
    </w:p>
    <w:p>
      <w:pPr>
        <w:ind w:firstLine="0" w:firstLineChars="0"/>
        <w:jc w:val="center"/>
        <w:rPr>
          <w:rFonts w:ascii="宋体" w:hAnsi="宋体" w:eastAsia="宋体"/>
          <w:b/>
          <w:sz w:val="52"/>
        </w:rPr>
      </w:pPr>
    </w:p>
    <w:p>
      <w:pPr>
        <w:ind w:firstLine="0" w:firstLineChars="0"/>
        <w:jc w:val="center"/>
        <w:rPr>
          <w:rFonts w:ascii="宋体" w:hAnsi="宋体" w:eastAsia="宋体"/>
          <w:b/>
          <w:sz w:val="52"/>
        </w:rPr>
      </w:pPr>
    </w:p>
    <w:p>
      <w:pPr>
        <w:ind w:firstLine="0" w:firstLineChars="0"/>
        <w:jc w:val="center"/>
        <w:rPr>
          <w:rFonts w:ascii="宋体" w:hAnsi="宋体" w:eastAsia="宋体"/>
          <w:b/>
          <w:sz w:val="52"/>
        </w:rPr>
      </w:pPr>
    </w:p>
    <w:p>
      <w:pPr>
        <w:ind w:firstLine="0" w:firstLineChars="0"/>
        <w:jc w:val="center"/>
        <w:rPr>
          <w:rFonts w:ascii="宋体" w:hAnsi="宋体" w:eastAsia="宋体"/>
          <w:b/>
          <w:sz w:val="52"/>
        </w:rPr>
      </w:pPr>
    </w:p>
    <w:p>
      <w:pPr>
        <w:ind w:firstLine="600"/>
        <w:rPr>
          <w:sz w:val="30"/>
          <w:szCs w:val="30"/>
        </w:rPr>
      </w:pPr>
      <w:r>
        <w:rPr>
          <w:rFonts w:hint="eastAsia"/>
          <w:sz w:val="30"/>
          <w:szCs w:val="30"/>
        </w:rPr>
        <w:t>法定代表人：</w:t>
      </w:r>
      <w:r>
        <w:rPr>
          <w:rFonts w:hint="eastAsia"/>
          <w:sz w:val="30"/>
          <w:szCs w:val="30"/>
          <w:u w:val="single"/>
        </w:rPr>
        <w:t xml:space="preserve">                         </w:t>
      </w:r>
      <w:r>
        <w:rPr>
          <w:rFonts w:hint="eastAsia"/>
          <w:sz w:val="30"/>
          <w:szCs w:val="30"/>
        </w:rPr>
        <w:t>（签字）</w:t>
      </w:r>
    </w:p>
    <w:p>
      <w:pPr>
        <w:ind w:firstLine="643"/>
        <w:jc w:val="center"/>
        <w:rPr>
          <w:b/>
          <w:szCs w:val="21"/>
        </w:rPr>
      </w:pPr>
    </w:p>
    <w:p>
      <w:pPr>
        <w:ind w:firstLine="600"/>
        <w:rPr>
          <w:sz w:val="30"/>
          <w:szCs w:val="30"/>
        </w:rPr>
      </w:pPr>
      <w:r>
        <w:rPr>
          <w:rFonts w:hint="eastAsia"/>
          <w:sz w:val="30"/>
          <w:szCs w:val="30"/>
        </w:rPr>
        <w:t>申请单位：</w:t>
      </w:r>
      <w:r>
        <w:rPr>
          <w:rFonts w:hint="eastAsia"/>
          <w:sz w:val="30"/>
          <w:szCs w:val="30"/>
          <w:u w:val="single"/>
        </w:rPr>
        <w:t xml:space="preserve">                           </w:t>
      </w:r>
      <w:r>
        <w:rPr>
          <w:rFonts w:hint="eastAsia"/>
          <w:sz w:val="30"/>
          <w:szCs w:val="30"/>
        </w:rPr>
        <w:t>（盖章）</w:t>
      </w:r>
    </w:p>
    <w:p>
      <w:pPr>
        <w:ind w:firstLine="640"/>
        <w:jc w:val="center"/>
        <w:rPr>
          <w:szCs w:val="21"/>
        </w:rPr>
      </w:pPr>
    </w:p>
    <w:p>
      <w:pPr>
        <w:ind w:firstLine="600"/>
        <w:rPr>
          <w:rFonts w:hAnsi="宋体"/>
          <w:sz w:val="30"/>
          <w:szCs w:val="30"/>
        </w:rPr>
      </w:pPr>
      <w:r>
        <w:rPr>
          <w:rFonts w:hint="eastAsia" w:hAnsi="宋体"/>
          <w:sz w:val="30"/>
          <w:szCs w:val="30"/>
        </w:rPr>
        <w:t>申请日期：</w:t>
      </w:r>
      <w:r>
        <w:rPr>
          <w:rFonts w:hint="eastAsia" w:hAnsi="宋体"/>
          <w:sz w:val="30"/>
          <w:szCs w:val="30"/>
          <w:u w:val="single"/>
        </w:rPr>
        <w:t xml:space="preserve">          </w:t>
      </w:r>
      <w:r>
        <w:rPr>
          <w:rFonts w:hint="eastAsia" w:hAnsi="宋体"/>
          <w:sz w:val="30"/>
          <w:szCs w:val="30"/>
        </w:rPr>
        <w:t>年</w:t>
      </w:r>
      <w:r>
        <w:rPr>
          <w:rFonts w:hint="eastAsia" w:hAnsi="宋体"/>
          <w:sz w:val="30"/>
          <w:szCs w:val="30"/>
          <w:u w:val="single"/>
        </w:rPr>
        <w:t xml:space="preserve">         </w:t>
      </w:r>
      <w:r>
        <w:rPr>
          <w:rFonts w:hint="eastAsia" w:hAnsi="宋体"/>
          <w:sz w:val="30"/>
          <w:szCs w:val="30"/>
        </w:rPr>
        <w:t>月</w:t>
      </w:r>
      <w:r>
        <w:rPr>
          <w:rFonts w:hint="eastAsia" w:hAnsi="宋体"/>
          <w:sz w:val="30"/>
          <w:szCs w:val="30"/>
          <w:u w:val="single"/>
        </w:rPr>
        <w:t xml:space="preserve">          </w:t>
      </w:r>
      <w:r>
        <w:rPr>
          <w:rFonts w:hint="eastAsia" w:hAnsi="宋体"/>
          <w:sz w:val="30"/>
          <w:szCs w:val="30"/>
        </w:rPr>
        <w:t>日</w:t>
      </w:r>
    </w:p>
    <w:p>
      <w:pPr>
        <w:ind w:firstLine="560"/>
        <w:jc w:val="center"/>
        <w:rPr>
          <w:sz w:val="28"/>
          <w:szCs w:val="28"/>
        </w:rPr>
      </w:pPr>
    </w:p>
    <w:p>
      <w:pPr>
        <w:ind w:firstLine="640"/>
        <w:jc w:val="center"/>
        <w:rPr>
          <w:szCs w:val="21"/>
        </w:rPr>
      </w:pPr>
    </w:p>
    <w:p>
      <w:pPr>
        <w:ind w:firstLine="0" w:firstLineChars="0"/>
        <w:jc w:val="center"/>
        <w:rPr>
          <w:szCs w:val="28"/>
        </w:rPr>
        <w:sectPr>
          <w:headerReference r:id="rId6" w:type="first"/>
          <w:footerReference r:id="rId7" w:type="first"/>
          <w:headerReference r:id="rId5" w:type="default"/>
          <w:pgSz w:w="11906" w:h="16838"/>
          <w:pgMar w:top="1440" w:right="1800" w:bottom="1440" w:left="1800" w:header="850" w:footer="680" w:gutter="0"/>
          <w:pgNumType w:start="1"/>
          <w:cols w:space="720" w:num="1"/>
          <w:titlePg/>
          <w:docGrid w:type="linesAndChars" w:linePitch="326" w:charSpace="0"/>
        </w:sectPr>
      </w:pPr>
      <w:r>
        <w:rPr>
          <w:rFonts w:hint="eastAsia"/>
          <w:szCs w:val="28"/>
        </w:rPr>
        <w:t>四川省通信管理局制</w:t>
      </w:r>
    </w:p>
    <w:p>
      <w:pPr>
        <w:ind w:firstLine="0" w:firstLineChars="0"/>
        <w:rPr>
          <w:szCs w:val="28"/>
        </w:rPr>
      </w:pPr>
    </w:p>
    <w:tbl>
      <w:tblPr>
        <w:tblStyle w:val="9"/>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158"/>
        <w:gridCol w:w="1230"/>
        <w:gridCol w:w="1841"/>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9460" w:type="dxa"/>
            <w:gridSpan w:val="6"/>
            <w:tcBorders>
              <w:top w:val="single" w:color="auto" w:sz="4" w:space="0"/>
            </w:tcBorders>
            <w:vAlign w:val="center"/>
          </w:tcPr>
          <w:p>
            <w:pPr>
              <w:ind w:left="480" w:firstLine="0" w:firstLineChars="0"/>
              <w:jc w:val="center"/>
              <w:rPr>
                <w:rFonts w:hint="eastAsia" w:ascii="仿宋_GB2312" w:eastAsia="仿宋_GB2312" w:hAnsiTheme="minorEastAsia"/>
                <w:b/>
                <w:sz w:val="30"/>
                <w:szCs w:val="30"/>
              </w:rPr>
            </w:pPr>
            <w:r>
              <w:rPr>
                <w:rFonts w:hint="eastAsia" w:ascii="仿宋_GB2312" w:eastAsia="仿宋_GB2312" w:hAnsiTheme="minorEastAsia"/>
                <w:b/>
                <w:sz w:val="30"/>
                <w:szCs w:val="30"/>
              </w:rPr>
              <w:t>申请单位信息</w:t>
            </w:r>
          </w:p>
          <w:p>
            <w:pPr>
              <w:ind w:left="480" w:firstLine="0" w:firstLineChars="0"/>
              <w:jc w:val="center"/>
              <w:rPr>
                <w:rFonts w:asciiTheme="minorEastAsia" w:hAnsiTheme="minorEastAsia" w:eastAsiaTheme="minorEastAsia"/>
                <w:color w:val="FF0000"/>
              </w:rPr>
            </w:pPr>
            <w:r>
              <w:rPr>
                <w:rFonts w:hint="eastAsia" w:ascii="仿宋_GB2312" w:eastAsia="仿宋_GB2312" w:hAnsiTheme="minorEastAsia"/>
                <w:color w:val="FF0000"/>
                <w:sz w:val="30"/>
                <w:szCs w:val="30"/>
              </w:rPr>
              <w:t>（提醒：请如实填写申请单位信息，通信地址须具体到门牌号）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262" w:type="dxa"/>
            <w:tcBorders>
              <w:top w:val="single" w:color="auto" w:sz="4" w:space="0"/>
            </w:tcBorders>
            <w:vAlign w:val="center"/>
          </w:tcPr>
          <w:p>
            <w:pPr>
              <w:spacing w:line="360" w:lineRule="auto"/>
              <w:ind w:firstLine="0" w:firstLineChars="0"/>
              <w:jc w:val="center"/>
              <w:rPr>
                <w:rFonts w:hint="eastAsia" w:ascii="仿宋_GB2312" w:eastAsia="仿宋_GB2312" w:hAnsiTheme="minorEastAsia"/>
                <w:sz w:val="24"/>
                <w:szCs w:val="24"/>
              </w:rPr>
            </w:pPr>
            <w:r>
              <w:rPr>
                <w:rFonts w:hint="eastAsia" w:ascii="仿宋_GB2312" w:eastAsia="仿宋_GB2312" w:hAnsiTheme="minorEastAsia"/>
                <w:sz w:val="24"/>
                <w:szCs w:val="24"/>
              </w:rPr>
              <w:t>公司名称</w:t>
            </w:r>
          </w:p>
        </w:tc>
        <w:tc>
          <w:tcPr>
            <w:tcW w:w="7198" w:type="dxa"/>
            <w:gridSpan w:val="5"/>
            <w:tcBorders>
              <w:top w:val="single" w:color="auto" w:sz="4" w:space="0"/>
            </w:tcBorders>
            <w:vAlign w:val="center"/>
          </w:tcPr>
          <w:p>
            <w:pPr>
              <w:spacing w:line="360" w:lineRule="auto"/>
              <w:ind w:firstLine="0" w:firstLineChars="0"/>
              <w:jc w:val="center"/>
              <w:rPr>
                <w:rFonts w:hint="eastAsia" w:ascii="仿宋_GB2312" w:eastAsia="仿宋_GB2312" w:hAnsiTheme="minorEastAsia"/>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262" w:type="dxa"/>
            <w:tcBorders>
              <w:top w:val="single" w:color="auto" w:sz="4" w:space="0"/>
            </w:tcBorders>
            <w:vAlign w:val="center"/>
          </w:tcPr>
          <w:p>
            <w:pPr>
              <w:spacing w:line="360" w:lineRule="auto"/>
              <w:ind w:firstLine="0" w:firstLineChars="0"/>
              <w:jc w:val="center"/>
              <w:rPr>
                <w:rFonts w:hint="eastAsia" w:ascii="仿宋_GB2312" w:eastAsia="仿宋_GB2312" w:hAnsiTheme="minorEastAsia"/>
                <w:sz w:val="24"/>
                <w:szCs w:val="24"/>
              </w:rPr>
            </w:pPr>
            <w:r>
              <w:rPr>
                <w:rFonts w:hint="eastAsia" w:ascii="仿宋_GB2312" w:eastAsia="仿宋_GB2312" w:hAnsiTheme="minorEastAsia"/>
                <w:sz w:val="24"/>
                <w:szCs w:val="24"/>
              </w:rPr>
              <w:t>通信地址及邮编</w:t>
            </w:r>
          </w:p>
        </w:tc>
        <w:tc>
          <w:tcPr>
            <w:tcW w:w="7198" w:type="dxa"/>
            <w:gridSpan w:val="5"/>
            <w:tcBorders>
              <w:top w:val="single" w:color="auto" w:sz="4" w:space="0"/>
            </w:tcBorders>
            <w:vAlign w:val="center"/>
          </w:tcPr>
          <w:p>
            <w:pPr>
              <w:spacing w:line="360" w:lineRule="auto"/>
              <w:ind w:firstLine="0" w:firstLineChars="0"/>
              <w:jc w:val="center"/>
              <w:rPr>
                <w:rFonts w:hint="eastAsia" w:ascii="仿宋_GB2312" w:eastAsia="仿宋_GB2312" w:hAnsiTheme="minorEastAsia"/>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262" w:type="dxa"/>
            <w:vAlign w:val="center"/>
          </w:tcPr>
          <w:p>
            <w:pPr>
              <w:spacing w:line="360" w:lineRule="auto"/>
              <w:ind w:firstLine="0" w:firstLineChars="0"/>
              <w:jc w:val="both"/>
              <w:rPr>
                <w:rFonts w:hint="eastAsia" w:hAnsiTheme="minorEastAsia"/>
                <w:sz w:val="24"/>
              </w:rPr>
            </w:pPr>
            <w:r>
              <w:rPr>
                <w:rFonts w:hint="eastAsia" w:ascii="仿宋_GB2312" w:eastAsia="仿宋_GB2312" w:hAnsiTheme="minorEastAsia"/>
                <w:sz w:val="24"/>
                <w:szCs w:val="24"/>
              </w:rPr>
              <w:t>法定代表人</w:t>
            </w:r>
            <w:r>
              <w:rPr>
                <w:rFonts w:hint="eastAsia" w:hAnsiTheme="minorEastAsia"/>
                <w:sz w:val="24"/>
              </w:rPr>
              <w:t>姓名</w:t>
            </w:r>
          </w:p>
        </w:tc>
        <w:tc>
          <w:tcPr>
            <w:tcW w:w="7198" w:type="dxa"/>
            <w:gridSpan w:val="5"/>
            <w:vAlign w:val="center"/>
          </w:tcPr>
          <w:p>
            <w:pPr>
              <w:ind w:firstLine="33" w:firstLineChars="14"/>
              <w:jc w:val="center"/>
              <w:rPr>
                <w:rFonts w:hint="eastAsia" w:hAnsiTheme="minorEastAsia"/>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262" w:type="dxa"/>
          </w:tcPr>
          <w:p>
            <w:pPr>
              <w:spacing w:line="360" w:lineRule="auto"/>
              <w:ind w:firstLine="0" w:firstLineChars="0"/>
              <w:jc w:val="center"/>
              <w:rPr>
                <w:rFonts w:hint="eastAsia" w:ascii="仿宋_GB2312" w:eastAsia="仿宋_GB2312" w:hAnsiTheme="minorEastAsia"/>
                <w:sz w:val="24"/>
                <w:szCs w:val="24"/>
              </w:rPr>
            </w:pPr>
            <w:r>
              <w:rPr>
                <w:rFonts w:hint="eastAsia" w:ascii="仿宋_GB2312" w:eastAsia="仿宋_GB2312" w:hAnsiTheme="minorEastAsia"/>
                <w:sz w:val="24"/>
                <w:szCs w:val="24"/>
              </w:rPr>
              <w:t>企业法人营业执照注册号</w:t>
            </w:r>
          </w:p>
        </w:tc>
        <w:tc>
          <w:tcPr>
            <w:tcW w:w="7198" w:type="dxa"/>
            <w:gridSpan w:val="5"/>
          </w:tcPr>
          <w:p>
            <w:pPr>
              <w:spacing w:line="360" w:lineRule="auto"/>
              <w:ind w:firstLine="0" w:firstLineChars="0"/>
              <w:rPr>
                <w:rFonts w:hint="eastAsia" w:ascii="仿宋_GB2312" w:eastAsia="仿宋_GB2312" w:hAnsiTheme="minorEastAsia"/>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262" w:type="dxa"/>
            <w:vAlign w:val="center"/>
          </w:tcPr>
          <w:p>
            <w:pPr>
              <w:spacing w:line="360" w:lineRule="auto"/>
              <w:ind w:firstLine="0" w:firstLineChars="0"/>
              <w:jc w:val="cente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rPr>
              <w:t>所属行业</w:t>
            </w:r>
          </w:p>
        </w:tc>
        <w:tc>
          <w:tcPr>
            <w:tcW w:w="7198" w:type="dxa"/>
            <w:gridSpan w:val="5"/>
            <w:vAlign w:val="center"/>
          </w:tcPr>
          <w:p>
            <w:pPr>
              <w:spacing w:line="360" w:lineRule="auto"/>
              <w:ind w:firstLine="0" w:firstLineChars="0"/>
              <w:jc w:val="center"/>
              <w:rPr>
                <w:rFonts w:hint="eastAsia" w:ascii="仿宋_GB2312" w:eastAsia="仿宋_GB2312" w:hAnsiTheme="minorEastAsia"/>
                <w:sz w:val="24"/>
                <w:szCs w:val="24"/>
                <w:lang w:val="en-US" w:eastAsia="zh-CN"/>
              </w:rPr>
            </w:pPr>
            <w:r>
              <w:rPr>
                <w:rFonts w:hint="eastAsia" w:ascii="仿宋_GB2312" w:eastAsia="仿宋_GB2312"/>
                <w:sz w:val="24"/>
              </w:rPr>
              <w:sym w:font="Wingdings 2" w:char="00A3"/>
            </w:r>
            <w:r>
              <w:rPr>
                <w:rFonts w:hint="eastAsia" w:ascii="仿宋_GB2312" w:eastAsia="仿宋_GB2312"/>
                <w:sz w:val="24"/>
              </w:rPr>
              <w:t>银行  □保险  □证券  □航空  □物流  □电力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460" w:type="dxa"/>
            <w:gridSpan w:val="6"/>
            <w:vAlign w:val="center"/>
          </w:tcPr>
          <w:p>
            <w:pPr>
              <w:spacing w:line="276" w:lineRule="auto"/>
              <w:ind w:firstLine="87" w:firstLineChars="29"/>
              <w:jc w:val="center"/>
              <w:rPr>
                <w:rFonts w:ascii="仿宋_GB2312" w:eastAsia="仿宋_GB2312" w:hAnsiTheme="minorEastAsia"/>
                <w:b/>
                <w:color w:val="auto"/>
                <w:sz w:val="30"/>
                <w:szCs w:val="30"/>
              </w:rPr>
            </w:pPr>
            <w:r>
              <w:rPr>
                <w:rFonts w:hint="eastAsia" w:ascii="仿宋_GB2312" w:hAnsiTheme="minorEastAsia"/>
                <w:b/>
                <w:sz w:val="30"/>
                <w:szCs w:val="30"/>
              </w:rPr>
              <w:t>已获准使用的96号段客户服务接入码信息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262" w:type="dxa"/>
            <w:vAlign w:val="center"/>
          </w:tcPr>
          <w:p>
            <w:pPr>
              <w:spacing w:line="240" w:lineRule="auto"/>
              <w:ind w:firstLine="33" w:firstLineChars="14"/>
              <w:jc w:val="center"/>
              <w:rPr>
                <w:rFonts w:hint="eastAsia" w:ascii="仿宋_GB2312" w:eastAsia="仿宋_GB2312" w:hAnsiTheme="minorEastAsia"/>
                <w:sz w:val="24"/>
                <w:szCs w:val="24"/>
              </w:rPr>
            </w:pPr>
            <w:r>
              <w:rPr>
                <w:rFonts w:hint="eastAsia" w:ascii="仿宋_GB2312" w:eastAsia="仿宋_GB2312" w:hAnsiTheme="minorEastAsia"/>
                <w:sz w:val="24"/>
                <w:szCs w:val="24"/>
              </w:rPr>
              <w:t>码号资源</w:t>
            </w:r>
          </w:p>
        </w:tc>
        <w:tc>
          <w:tcPr>
            <w:tcW w:w="7198" w:type="dxa"/>
            <w:gridSpan w:val="5"/>
            <w:vAlign w:val="center"/>
          </w:tcPr>
          <w:p>
            <w:pPr>
              <w:spacing w:line="240" w:lineRule="auto"/>
              <w:ind w:firstLine="33" w:firstLineChars="14"/>
              <w:jc w:val="center"/>
              <w:rPr>
                <w:rFonts w:hint="eastAsia"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262" w:type="dxa"/>
            <w:vAlign w:val="center"/>
          </w:tcPr>
          <w:p>
            <w:pPr>
              <w:spacing w:line="240" w:lineRule="auto"/>
              <w:ind w:firstLine="33" w:firstLineChars="14"/>
              <w:jc w:val="center"/>
              <w:rPr>
                <w:rFonts w:hint="eastAsia" w:ascii="仿宋_GB2312" w:eastAsia="仿宋_GB2312" w:hAnsiTheme="minorEastAsia"/>
                <w:sz w:val="24"/>
                <w:szCs w:val="24"/>
              </w:rPr>
            </w:pPr>
            <w:r>
              <w:rPr>
                <w:rFonts w:hint="eastAsia" w:ascii="仿宋_GB2312" w:eastAsia="仿宋_GB2312" w:hAnsiTheme="minorEastAsia"/>
                <w:sz w:val="24"/>
                <w:szCs w:val="24"/>
              </w:rPr>
              <w:t>批准使用单位</w:t>
            </w:r>
          </w:p>
        </w:tc>
        <w:tc>
          <w:tcPr>
            <w:tcW w:w="7198" w:type="dxa"/>
            <w:gridSpan w:val="5"/>
            <w:vAlign w:val="center"/>
          </w:tcPr>
          <w:p>
            <w:pPr>
              <w:spacing w:line="240" w:lineRule="auto"/>
              <w:ind w:firstLine="33" w:firstLineChars="14"/>
              <w:jc w:val="center"/>
              <w:rPr>
                <w:rFonts w:hint="eastAsia"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262" w:type="dxa"/>
            <w:vAlign w:val="center"/>
          </w:tcPr>
          <w:p>
            <w:pPr>
              <w:spacing w:line="240" w:lineRule="auto"/>
              <w:ind w:firstLine="33" w:firstLineChars="14"/>
              <w:jc w:val="center"/>
              <w:rPr>
                <w:rFonts w:hint="eastAsia" w:ascii="仿宋_GB2312" w:eastAsia="仿宋_GB2312" w:hAnsiTheme="minorEastAsia"/>
                <w:sz w:val="24"/>
                <w:szCs w:val="24"/>
              </w:rPr>
            </w:pPr>
            <w:r>
              <w:rPr>
                <w:rFonts w:hint="eastAsia" w:ascii="仿宋_GB2312" w:eastAsia="仿宋_GB2312" w:hAnsiTheme="minorEastAsia"/>
                <w:sz w:val="24"/>
                <w:szCs w:val="24"/>
              </w:rPr>
              <w:t>有 效 期 至</w:t>
            </w:r>
          </w:p>
        </w:tc>
        <w:tc>
          <w:tcPr>
            <w:tcW w:w="7198" w:type="dxa"/>
            <w:gridSpan w:val="5"/>
            <w:vAlign w:val="center"/>
          </w:tcPr>
          <w:p>
            <w:pPr>
              <w:spacing w:line="240" w:lineRule="auto"/>
              <w:ind w:firstLine="33" w:firstLineChars="14"/>
              <w:jc w:val="center"/>
              <w:rPr>
                <w:rFonts w:hint="eastAsia"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2" w:type="dxa"/>
            <w:vAlign w:val="center"/>
          </w:tcPr>
          <w:p>
            <w:pPr>
              <w:spacing w:line="240" w:lineRule="auto"/>
              <w:ind w:firstLine="33" w:firstLineChars="14"/>
              <w:jc w:val="center"/>
              <w:rPr>
                <w:rFonts w:hint="eastAsia" w:ascii="仿宋_GB2312" w:eastAsia="仿宋_GB2312" w:hAnsiTheme="minorEastAsia"/>
                <w:sz w:val="24"/>
                <w:szCs w:val="24"/>
              </w:rPr>
            </w:pPr>
            <w:r>
              <w:rPr>
                <w:rFonts w:hint="eastAsia" w:ascii="仿宋_GB2312" w:eastAsia="仿宋_GB2312" w:hAnsiTheme="minorEastAsia"/>
                <w:sz w:val="24"/>
                <w:szCs w:val="24"/>
              </w:rPr>
              <w:t>申请短消息类</w:t>
            </w:r>
          </w:p>
          <w:p>
            <w:pPr>
              <w:spacing w:line="240" w:lineRule="auto"/>
              <w:ind w:firstLine="33" w:firstLineChars="14"/>
              <w:jc w:val="center"/>
              <w:rPr>
                <w:rFonts w:hint="eastAsia" w:ascii="仿宋_GB2312" w:eastAsia="仿宋_GB2312" w:hAnsiTheme="minorEastAsia"/>
                <w:sz w:val="24"/>
                <w:szCs w:val="24"/>
              </w:rPr>
            </w:pPr>
            <w:r>
              <w:rPr>
                <w:rFonts w:hint="eastAsia" w:ascii="仿宋_GB2312" w:eastAsia="仿宋_GB2312" w:hAnsiTheme="minorEastAsia"/>
                <w:sz w:val="24"/>
                <w:szCs w:val="24"/>
              </w:rPr>
              <w:t>服务接入代码</w:t>
            </w:r>
          </w:p>
          <w:p>
            <w:pPr>
              <w:spacing w:line="240" w:lineRule="auto"/>
              <w:ind w:firstLine="33" w:firstLineChars="14"/>
              <w:jc w:val="center"/>
              <w:rPr>
                <w:rFonts w:hint="eastAsia"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sz w:val="24"/>
                <w:szCs w:val="24"/>
              </w:rPr>
              <w:t>用途描述</w:t>
            </w:r>
          </w:p>
        </w:tc>
        <w:tc>
          <w:tcPr>
            <w:tcW w:w="7198" w:type="dxa"/>
            <w:gridSpan w:val="5"/>
          </w:tcPr>
          <w:p>
            <w:pPr>
              <w:spacing w:line="360" w:lineRule="auto"/>
              <w:ind w:firstLine="0" w:firstLineChars="0"/>
              <w:rPr>
                <w:rFonts w:hint="eastAsia" w:ascii="仿宋_GB2312" w:hAnsi="宋体" w:eastAsia="仿宋_GB2312"/>
                <w:color w:val="000000"/>
                <w:sz w:val="24"/>
                <w:szCs w:val="24"/>
              </w:rPr>
            </w:pPr>
            <w:r>
              <w:rPr>
                <w:rFonts w:hint="eastAsia" w:hAnsi="宋体"/>
                <w:color w:val="000000"/>
                <w:sz w:val="24"/>
              </w:rPr>
              <w:t>（</w:t>
            </w:r>
            <w:r>
              <w:rPr>
                <w:rFonts w:hint="eastAsia" w:ascii="仿宋_GB2312" w:hAnsi="宋体"/>
                <w:color w:val="000000"/>
                <w:sz w:val="24"/>
                <w:szCs w:val="24"/>
              </w:rPr>
              <w:t>如</w:t>
            </w:r>
            <w:r>
              <w:rPr>
                <w:rFonts w:hint="eastAsia" w:ascii="仿宋_GB2312" w:hAnsi="宋体" w:eastAsia="仿宋_GB2312"/>
                <w:color w:val="000000"/>
                <w:sz w:val="24"/>
                <w:szCs w:val="24"/>
              </w:rPr>
              <w:t>公司已获10635号段短消息类服务接入代码，须说明申请96号段客服短消息类服务接入代码与10635号段短消息类服务接入代码的在使用场景上的区别。</w:t>
            </w:r>
            <w:r>
              <w:rPr>
                <w:rFonts w:hint="eastAsia" w:hAnsi="宋体"/>
                <w:color w:val="000000"/>
                <w:sz w:val="24"/>
              </w:rPr>
              <w:t>）</w:t>
            </w:r>
          </w:p>
          <w:p>
            <w:pPr>
              <w:spacing w:line="360" w:lineRule="auto"/>
              <w:ind w:firstLine="0" w:firstLineChars="0"/>
              <w:rPr>
                <w:rFonts w:hint="eastAsia" w:ascii="仿宋_GB2312" w:hAnsi="宋体"/>
                <w:color w:val="000000"/>
                <w:sz w:val="24"/>
              </w:rPr>
            </w:pPr>
          </w:p>
          <w:p>
            <w:pPr>
              <w:spacing w:line="360" w:lineRule="auto"/>
              <w:ind w:firstLine="0" w:firstLineChars="0"/>
              <w:rPr>
                <w:rFonts w:hint="eastAsia" w:ascii="仿宋_GB2312" w:hAnsi="宋体"/>
                <w:color w:val="000000"/>
                <w:sz w:val="24"/>
              </w:rPr>
            </w:pPr>
          </w:p>
          <w:p>
            <w:pPr>
              <w:spacing w:line="360" w:lineRule="auto"/>
              <w:ind w:firstLine="0" w:firstLineChars="0"/>
              <w:rPr>
                <w:rFonts w:hint="eastAsia" w:ascii="仿宋_GB2312" w:hAnsi="宋体"/>
                <w:color w:val="000000"/>
                <w:sz w:val="24"/>
              </w:rPr>
            </w:pPr>
          </w:p>
          <w:p>
            <w:pPr>
              <w:spacing w:line="360" w:lineRule="auto"/>
              <w:ind w:firstLine="0" w:firstLineChars="0"/>
              <w:rPr>
                <w:rFonts w:hint="eastAsia" w:ascii="仿宋_GB2312" w:hAnsi="宋体"/>
                <w:color w:val="000000"/>
                <w:sz w:val="24"/>
              </w:rPr>
            </w:pPr>
          </w:p>
          <w:p>
            <w:pPr>
              <w:spacing w:line="360" w:lineRule="auto"/>
              <w:ind w:firstLine="0" w:firstLineChars="0"/>
              <w:rPr>
                <w:rFonts w:hint="eastAsia" w:ascii="仿宋_GB2312" w:hAnsi="宋体"/>
                <w:color w:val="000000"/>
                <w:sz w:val="24"/>
              </w:rPr>
            </w:pPr>
          </w:p>
          <w:p>
            <w:pPr>
              <w:spacing w:line="360" w:lineRule="auto"/>
              <w:ind w:firstLine="0" w:firstLineChars="0"/>
              <w:rPr>
                <w:rFonts w:hint="eastAsia" w:ascii="仿宋_GB2312" w:hAnsi="宋体"/>
                <w:color w:val="000000"/>
                <w:sz w:val="24"/>
              </w:rPr>
            </w:pPr>
          </w:p>
          <w:p>
            <w:pPr>
              <w:spacing w:line="360" w:lineRule="auto"/>
              <w:ind w:firstLine="0" w:firstLineChars="0"/>
              <w:rPr>
                <w:rFonts w:hint="eastAsia" w:ascii="仿宋_GB2312"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650" w:type="dxa"/>
            <w:gridSpan w:val="3"/>
            <w:vAlign w:val="center"/>
          </w:tcPr>
          <w:p>
            <w:pPr>
              <w:spacing w:line="240" w:lineRule="auto"/>
              <w:ind w:firstLine="33" w:firstLineChars="14"/>
              <w:jc w:val="center"/>
              <w:rPr>
                <w:rFonts w:hint="eastAsia" w:ascii="仿宋_GB2312" w:eastAsia="仿宋_GB2312" w:hAnsiTheme="minorEastAsia"/>
                <w:sz w:val="24"/>
                <w:szCs w:val="24"/>
              </w:rPr>
            </w:pPr>
            <w:r>
              <w:rPr>
                <w:rFonts w:hint="eastAsia" w:ascii="仿宋_GB2312" w:eastAsia="仿宋_GB2312" w:hAnsiTheme="minorEastAsia"/>
                <w:sz w:val="24"/>
                <w:szCs w:val="24"/>
              </w:rPr>
              <w:t>计划接入的基础电信网络：</w:t>
            </w:r>
          </w:p>
        </w:tc>
        <w:tc>
          <w:tcPr>
            <w:tcW w:w="1841" w:type="dxa"/>
            <w:tcBorders>
              <w:bottom w:val="nil"/>
            </w:tcBorders>
            <w:vAlign w:val="center"/>
          </w:tcPr>
          <w:p>
            <w:pPr>
              <w:spacing w:line="240" w:lineRule="auto"/>
              <w:ind w:firstLine="33" w:firstLineChars="14"/>
              <w:jc w:val="center"/>
              <w:rPr>
                <w:rFonts w:hint="eastAsia" w:ascii="仿宋_GB2312" w:eastAsia="仿宋_GB2312" w:hAnsiTheme="minorEastAsia"/>
                <w:sz w:val="24"/>
                <w:szCs w:val="24"/>
              </w:rPr>
            </w:pPr>
            <w:r>
              <w:rPr>
                <w:rFonts w:hint="eastAsia" w:ascii="仿宋_GB2312" w:eastAsia="仿宋_GB2312" w:hAnsiTheme="minorEastAsia"/>
                <w:sz w:val="24"/>
                <w:szCs w:val="24"/>
              </w:rPr>
              <w:t>□中国电信</w:t>
            </w:r>
          </w:p>
        </w:tc>
        <w:tc>
          <w:tcPr>
            <w:tcW w:w="1984" w:type="dxa"/>
            <w:tcBorders>
              <w:bottom w:val="nil"/>
            </w:tcBorders>
            <w:vAlign w:val="center"/>
          </w:tcPr>
          <w:p>
            <w:pPr>
              <w:spacing w:line="240" w:lineRule="auto"/>
              <w:ind w:firstLine="33" w:firstLineChars="14"/>
              <w:jc w:val="center"/>
              <w:rPr>
                <w:rFonts w:hint="eastAsia" w:ascii="仿宋_GB2312" w:eastAsia="仿宋_GB2312" w:hAnsiTheme="minorEastAsia"/>
                <w:sz w:val="24"/>
                <w:szCs w:val="24"/>
              </w:rPr>
            </w:pPr>
            <w:r>
              <w:rPr>
                <w:rFonts w:hint="eastAsia" w:ascii="仿宋_GB2312" w:eastAsia="仿宋_GB2312" w:hAnsiTheme="minorEastAsia"/>
                <w:sz w:val="24"/>
                <w:szCs w:val="24"/>
              </w:rPr>
              <w:t>□中国移动</w:t>
            </w:r>
          </w:p>
        </w:tc>
        <w:tc>
          <w:tcPr>
            <w:tcW w:w="1985" w:type="dxa"/>
            <w:tcBorders>
              <w:bottom w:val="nil"/>
            </w:tcBorders>
            <w:vAlign w:val="center"/>
          </w:tcPr>
          <w:p>
            <w:pPr>
              <w:spacing w:line="240" w:lineRule="auto"/>
              <w:ind w:firstLine="33" w:firstLineChars="14"/>
              <w:jc w:val="center"/>
              <w:rPr>
                <w:rFonts w:hint="eastAsia" w:ascii="仿宋_GB2312" w:eastAsia="仿宋_GB2312" w:hAnsiTheme="minorEastAsia"/>
                <w:sz w:val="24"/>
                <w:szCs w:val="24"/>
              </w:rPr>
            </w:pPr>
            <w:r>
              <w:rPr>
                <w:rFonts w:hint="eastAsia" w:ascii="仿宋_GB2312" w:eastAsia="仿宋_GB2312" w:hAnsiTheme="minorEastAsia"/>
                <w:sz w:val="24"/>
                <w:szCs w:val="24"/>
              </w:rPr>
              <w:t>□中国联通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650" w:type="dxa"/>
            <w:gridSpan w:val="3"/>
            <w:vAlign w:val="center"/>
          </w:tcPr>
          <w:p>
            <w:pPr>
              <w:spacing w:line="240" w:lineRule="auto"/>
              <w:ind w:firstLine="33" w:firstLineChars="14"/>
              <w:jc w:val="center"/>
              <w:rPr>
                <w:rFonts w:hint="eastAsia" w:ascii="仿宋_GB2312" w:eastAsia="仿宋_GB2312" w:hAnsiTheme="minorEastAsia"/>
                <w:sz w:val="24"/>
                <w:szCs w:val="24"/>
              </w:rPr>
            </w:pPr>
            <w:r>
              <w:rPr>
                <w:rFonts w:hint="eastAsia" w:ascii="仿宋_GB2312" w:eastAsia="仿宋_GB2312" w:hAnsiTheme="minorEastAsia"/>
                <w:sz w:val="24"/>
                <w:szCs w:val="24"/>
              </w:rPr>
              <w:t>接入地（须具体到地市）：</w:t>
            </w:r>
          </w:p>
        </w:tc>
        <w:tc>
          <w:tcPr>
            <w:tcW w:w="1841" w:type="dxa"/>
            <w:tcBorders>
              <w:top w:val="nil"/>
            </w:tcBorders>
            <w:vAlign w:val="center"/>
          </w:tcPr>
          <w:p>
            <w:pPr>
              <w:spacing w:line="240" w:lineRule="auto"/>
              <w:ind w:firstLine="33" w:firstLineChars="14"/>
              <w:jc w:val="center"/>
              <w:rPr>
                <w:rFonts w:hint="eastAsia" w:ascii="仿宋_GB2312" w:eastAsia="仿宋_GB2312" w:hAnsiTheme="minorEastAsia"/>
                <w:sz w:val="24"/>
                <w:szCs w:val="24"/>
              </w:rPr>
            </w:pPr>
          </w:p>
        </w:tc>
        <w:tc>
          <w:tcPr>
            <w:tcW w:w="1984" w:type="dxa"/>
            <w:tcBorders>
              <w:top w:val="nil"/>
            </w:tcBorders>
            <w:vAlign w:val="center"/>
          </w:tcPr>
          <w:p>
            <w:pPr>
              <w:spacing w:line="240" w:lineRule="auto"/>
              <w:ind w:firstLine="33" w:firstLineChars="14"/>
              <w:jc w:val="center"/>
              <w:rPr>
                <w:rFonts w:hint="eastAsia" w:ascii="仿宋_GB2312" w:eastAsia="仿宋_GB2312" w:hAnsiTheme="minorEastAsia"/>
                <w:sz w:val="24"/>
                <w:szCs w:val="24"/>
              </w:rPr>
            </w:pPr>
          </w:p>
        </w:tc>
        <w:tc>
          <w:tcPr>
            <w:tcW w:w="1985" w:type="dxa"/>
            <w:tcBorders>
              <w:top w:val="nil"/>
            </w:tcBorders>
            <w:vAlign w:val="center"/>
          </w:tcPr>
          <w:p>
            <w:pPr>
              <w:spacing w:line="240" w:lineRule="auto"/>
              <w:ind w:firstLine="33" w:firstLineChars="14"/>
              <w:jc w:val="center"/>
              <w:rPr>
                <w:rFonts w:hint="eastAsia"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650" w:type="dxa"/>
            <w:gridSpan w:val="3"/>
            <w:vAlign w:val="center"/>
          </w:tcPr>
          <w:p>
            <w:pPr>
              <w:spacing w:line="240" w:lineRule="auto"/>
              <w:ind w:firstLine="33" w:firstLineChars="14"/>
              <w:jc w:val="center"/>
              <w:rPr>
                <w:rFonts w:hint="eastAsia" w:ascii="仿宋_GB2312" w:eastAsia="仿宋_GB2312" w:hAnsiTheme="minorEastAsia"/>
                <w:sz w:val="24"/>
                <w:szCs w:val="24"/>
              </w:rPr>
            </w:pPr>
            <w:r>
              <w:rPr>
                <w:rFonts w:hint="eastAsia" w:ascii="仿宋_GB2312" w:eastAsia="仿宋_GB2312" w:hAnsiTheme="minorEastAsia"/>
                <w:sz w:val="24"/>
                <w:szCs w:val="24"/>
              </w:rPr>
              <w:t>码号拟启用时间</w:t>
            </w:r>
          </w:p>
        </w:tc>
        <w:tc>
          <w:tcPr>
            <w:tcW w:w="5810" w:type="dxa"/>
            <w:gridSpan w:val="3"/>
            <w:vAlign w:val="center"/>
          </w:tcPr>
          <w:p>
            <w:pPr>
              <w:spacing w:line="360" w:lineRule="auto"/>
              <w:ind w:firstLine="0" w:firstLineChars="0"/>
              <w:rPr>
                <w:rFonts w:hint="eastAsia" w:ascii="仿宋_GB2312"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jc w:val="center"/>
        </w:trPr>
        <w:tc>
          <w:tcPr>
            <w:tcW w:w="2420" w:type="dxa"/>
            <w:gridSpan w:val="2"/>
            <w:vMerge w:val="restart"/>
            <w:tcBorders>
              <w:top w:val="single" w:color="auto" w:sz="4" w:space="0"/>
              <w:left w:val="single" w:color="auto" w:sz="4" w:space="0"/>
              <w:right w:val="single" w:color="auto" w:sz="4" w:space="0"/>
            </w:tcBorders>
            <w:vAlign w:val="center"/>
          </w:tcPr>
          <w:p>
            <w:pPr>
              <w:spacing w:before="240" w:line="240" w:lineRule="auto"/>
              <w:ind w:firstLine="0" w:firstLineChars="0"/>
              <w:rPr>
                <w:rFonts w:hint="eastAsia" w:ascii="仿宋_GB2312" w:hAnsi="宋体"/>
                <w:b/>
                <w:sz w:val="24"/>
              </w:rPr>
            </w:pPr>
            <w:r>
              <w:rPr>
                <w:rFonts w:hint="eastAsia" w:ascii="仿宋_GB2312" w:eastAsia="仿宋_GB2312" w:hAnsiTheme="minorEastAsia"/>
                <w:sz w:val="24"/>
                <w:szCs w:val="24"/>
              </w:rPr>
              <w:t>联系人</w:t>
            </w:r>
          </w:p>
        </w:tc>
        <w:tc>
          <w:tcPr>
            <w:tcW w:w="7040"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sz w:val="24"/>
                <w:szCs w:val="24"/>
              </w:rPr>
            </w:pPr>
            <w:r>
              <w:rPr>
                <w:rFonts w:hint="eastAsia"/>
                <w:sz w:val="24"/>
                <w:szCs w:val="24"/>
              </w:rPr>
              <w:t>法定代表人：</w:t>
            </w:r>
            <w:r>
              <w:rPr>
                <w:rFonts w:hint="eastAsia"/>
                <w:sz w:val="24"/>
                <w:szCs w:val="24"/>
                <w:u w:val="single"/>
              </w:rPr>
              <w:t xml:space="preserve">           </w:t>
            </w:r>
          </w:p>
          <w:p>
            <w:pPr>
              <w:ind w:firstLine="0" w:firstLineChars="0"/>
              <w:rPr>
                <w:rFonts w:hint="eastAsia"/>
                <w:sz w:val="24"/>
                <w:szCs w:val="24"/>
                <w:u w:val="single"/>
              </w:rPr>
            </w:pPr>
            <w:r>
              <w:rPr>
                <w:rFonts w:hint="eastAsia"/>
                <w:sz w:val="24"/>
                <w:szCs w:val="24"/>
              </w:rPr>
              <w:t>固定电话：</w:t>
            </w:r>
            <w:r>
              <w:rPr>
                <w:rFonts w:hint="eastAsia"/>
                <w:sz w:val="24"/>
                <w:szCs w:val="24"/>
                <w:u w:val="single"/>
              </w:rPr>
              <w:t xml:space="preserve">              </w:t>
            </w:r>
            <w:r>
              <w:rPr>
                <w:rFonts w:hint="eastAsia"/>
                <w:sz w:val="24"/>
                <w:szCs w:val="24"/>
              </w:rPr>
              <w:t xml:space="preserve">  手机：</w:t>
            </w:r>
            <w:r>
              <w:rPr>
                <w:rFonts w:hint="eastAsia"/>
                <w:sz w:val="24"/>
                <w:szCs w:val="24"/>
                <w:u w:val="single"/>
              </w:rPr>
              <w:t xml:space="preserve">              </w:t>
            </w:r>
          </w:p>
          <w:p>
            <w:pPr>
              <w:spacing w:before="240" w:line="240" w:lineRule="auto"/>
              <w:ind w:firstLine="0" w:firstLineChars="0"/>
              <w:rPr>
                <w:rFonts w:hint="eastAsia" w:ascii="仿宋_GB2312" w:hAnsi="宋体"/>
                <w:b/>
                <w:sz w:val="24"/>
              </w:rPr>
            </w:pPr>
            <w:r>
              <w:rPr>
                <w:rFonts w:hint="eastAsia"/>
                <w:sz w:val="24"/>
                <w:szCs w:val="24"/>
              </w:rPr>
              <w:t>邮箱：</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2420" w:type="dxa"/>
            <w:gridSpan w:val="2"/>
            <w:vMerge w:val="continue"/>
            <w:tcBorders>
              <w:left w:val="single" w:color="auto" w:sz="4" w:space="0"/>
              <w:right w:val="single" w:color="auto" w:sz="4" w:space="0"/>
            </w:tcBorders>
            <w:vAlign w:val="center"/>
          </w:tcPr>
          <w:p>
            <w:pPr>
              <w:spacing w:before="240" w:line="240" w:lineRule="auto"/>
              <w:ind w:firstLine="0" w:firstLineChars="0"/>
              <w:rPr>
                <w:rFonts w:hint="eastAsia" w:ascii="仿宋_GB2312" w:hAnsi="宋体"/>
                <w:b/>
                <w:sz w:val="24"/>
              </w:rPr>
            </w:pPr>
          </w:p>
        </w:tc>
        <w:tc>
          <w:tcPr>
            <w:tcW w:w="7040"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sz w:val="24"/>
                <w:szCs w:val="24"/>
                <w:u w:val="single"/>
              </w:rPr>
            </w:pPr>
            <w:r>
              <w:rPr>
                <w:rFonts w:hint="eastAsia"/>
                <w:sz w:val="24"/>
                <w:szCs w:val="24"/>
              </w:rPr>
              <w:t xml:space="preserve">负责人：  </w:t>
            </w:r>
            <w:r>
              <w:rPr>
                <w:rFonts w:hint="eastAsia"/>
                <w:sz w:val="24"/>
                <w:szCs w:val="24"/>
                <w:u w:val="single"/>
              </w:rPr>
              <w:t xml:space="preserve">            </w:t>
            </w:r>
          </w:p>
          <w:p>
            <w:pPr>
              <w:ind w:firstLine="0" w:firstLineChars="0"/>
              <w:rPr>
                <w:rFonts w:hint="eastAsia"/>
                <w:sz w:val="24"/>
                <w:szCs w:val="24"/>
                <w:u w:val="single"/>
              </w:rPr>
            </w:pPr>
            <w:r>
              <w:rPr>
                <w:rFonts w:hint="eastAsia"/>
                <w:sz w:val="24"/>
                <w:szCs w:val="24"/>
              </w:rPr>
              <w:t>固定电话：</w:t>
            </w:r>
            <w:r>
              <w:rPr>
                <w:rFonts w:hint="eastAsia"/>
                <w:sz w:val="24"/>
                <w:szCs w:val="24"/>
                <w:u w:val="single"/>
              </w:rPr>
              <w:t xml:space="preserve">              </w:t>
            </w:r>
            <w:r>
              <w:rPr>
                <w:rFonts w:hint="eastAsia"/>
                <w:sz w:val="24"/>
                <w:szCs w:val="24"/>
              </w:rPr>
              <w:t xml:space="preserve">  手机：</w:t>
            </w:r>
            <w:r>
              <w:rPr>
                <w:rFonts w:hint="eastAsia"/>
                <w:sz w:val="24"/>
                <w:szCs w:val="24"/>
                <w:u w:val="single"/>
              </w:rPr>
              <w:t xml:space="preserve">              </w:t>
            </w:r>
          </w:p>
          <w:p>
            <w:pPr>
              <w:spacing w:before="240" w:line="240" w:lineRule="auto"/>
              <w:ind w:firstLine="0" w:firstLineChars="0"/>
              <w:rPr>
                <w:rFonts w:hint="eastAsia" w:ascii="仿宋_GB2312" w:hAnsi="宋体"/>
                <w:b/>
                <w:sz w:val="24"/>
              </w:rPr>
            </w:pPr>
            <w:r>
              <w:rPr>
                <w:rFonts w:hint="eastAsia"/>
                <w:sz w:val="24"/>
                <w:szCs w:val="24"/>
              </w:rPr>
              <w:t>QQ：</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jc w:val="center"/>
        </w:trPr>
        <w:tc>
          <w:tcPr>
            <w:tcW w:w="2420" w:type="dxa"/>
            <w:gridSpan w:val="2"/>
            <w:vMerge w:val="continue"/>
            <w:tcBorders>
              <w:left w:val="single" w:color="auto" w:sz="4" w:space="0"/>
              <w:bottom w:val="single" w:color="auto" w:sz="4" w:space="0"/>
              <w:right w:val="single" w:color="auto" w:sz="4" w:space="0"/>
            </w:tcBorders>
            <w:vAlign w:val="center"/>
          </w:tcPr>
          <w:p>
            <w:pPr>
              <w:spacing w:before="240" w:line="240" w:lineRule="auto"/>
              <w:ind w:firstLine="0" w:firstLineChars="0"/>
              <w:rPr>
                <w:rFonts w:hint="eastAsia" w:ascii="仿宋_GB2312" w:hAnsi="宋体"/>
                <w:b/>
                <w:sz w:val="24"/>
              </w:rPr>
            </w:pPr>
          </w:p>
        </w:tc>
        <w:tc>
          <w:tcPr>
            <w:tcW w:w="7040"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sz w:val="24"/>
                <w:szCs w:val="24"/>
                <w:u w:val="single"/>
              </w:rPr>
            </w:pPr>
            <w:r>
              <w:rPr>
                <w:rFonts w:hint="eastAsia"/>
                <w:sz w:val="24"/>
                <w:szCs w:val="24"/>
              </w:rPr>
              <w:t xml:space="preserve">经办人：  </w:t>
            </w:r>
            <w:r>
              <w:rPr>
                <w:rFonts w:hint="eastAsia"/>
                <w:sz w:val="24"/>
                <w:szCs w:val="24"/>
                <w:u w:val="single"/>
              </w:rPr>
              <w:t xml:space="preserve">            </w:t>
            </w:r>
          </w:p>
          <w:p>
            <w:pPr>
              <w:ind w:firstLine="0" w:firstLineChars="0"/>
              <w:rPr>
                <w:rFonts w:hint="eastAsia"/>
                <w:sz w:val="24"/>
                <w:szCs w:val="24"/>
                <w:u w:val="single"/>
              </w:rPr>
            </w:pPr>
            <w:r>
              <w:rPr>
                <w:rFonts w:hint="eastAsia"/>
                <w:sz w:val="24"/>
                <w:szCs w:val="24"/>
              </w:rPr>
              <w:t>固定电话：</w:t>
            </w:r>
            <w:r>
              <w:rPr>
                <w:rFonts w:hint="eastAsia"/>
                <w:sz w:val="24"/>
                <w:szCs w:val="24"/>
                <w:u w:val="single"/>
              </w:rPr>
              <w:t xml:space="preserve">              </w:t>
            </w:r>
            <w:r>
              <w:rPr>
                <w:rFonts w:hint="eastAsia"/>
                <w:sz w:val="24"/>
                <w:szCs w:val="24"/>
              </w:rPr>
              <w:t xml:space="preserve">  手机：</w:t>
            </w:r>
            <w:r>
              <w:rPr>
                <w:rFonts w:hint="eastAsia"/>
                <w:sz w:val="24"/>
                <w:szCs w:val="24"/>
                <w:u w:val="single"/>
              </w:rPr>
              <w:t xml:space="preserve">              </w:t>
            </w:r>
          </w:p>
          <w:p>
            <w:pPr>
              <w:spacing w:before="240" w:line="240" w:lineRule="auto"/>
              <w:ind w:firstLine="0" w:firstLineChars="0"/>
              <w:rPr>
                <w:rFonts w:hint="eastAsia" w:ascii="仿宋_GB2312" w:hAnsi="宋体"/>
                <w:b/>
                <w:sz w:val="24"/>
              </w:rPr>
            </w:pPr>
            <w:r>
              <w:rPr>
                <w:rFonts w:hint="eastAsia"/>
                <w:sz w:val="24"/>
                <w:szCs w:val="24"/>
              </w:rPr>
              <w:t>QQ：</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3" w:hRule="atLeast"/>
          <w:jc w:val="center"/>
        </w:trPr>
        <w:tc>
          <w:tcPr>
            <w:tcW w:w="9460" w:type="dxa"/>
            <w:gridSpan w:val="6"/>
            <w:tcBorders>
              <w:top w:val="single" w:color="auto" w:sz="4" w:space="0"/>
              <w:left w:val="single" w:color="auto" w:sz="4" w:space="0"/>
              <w:bottom w:val="single" w:color="auto" w:sz="4" w:space="0"/>
              <w:right w:val="single" w:color="auto" w:sz="4" w:space="0"/>
            </w:tcBorders>
          </w:tcPr>
          <w:p>
            <w:pPr>
              <w:spacing w:line="360" w:lineRule="auto"/>
              <w:ind w:firstLine="0" w:firstLineChars="0"/>
              <w:jc w:val="center"/>
              <w:rPr>
                <w:rFonts w:hint="eastAsia"/>
                <w:b/>
                <w:sz w:val="24"/>
                <w:lang w:val="en-US" w:eastAsia="zh-CN"/>
              </w:rPr>
            </w:pPr>
            <w:r>
              <w:rPr>
                <w:rFonts w:hint="eastAsia"/>
                <w:b/>
                <w:sz w:val="24"/>
                <w:lang w:val="en-US" w:eastAsia="zh-CN"/>
              </w:rPr>
              <w:t xml:space="preserve"> </w:t>
            </w:r>
          </w:p>
          <w:p>
            <w:pPr>
              <w:spacing w:line="360" w:lineRule="auto"/>
              <w:ind w:firstLine="0" w:firstLineChars="0"/>
              <w:jc w:val="center"/>
              <w:rPr>
                <w:rFonts w:hint="eastAsia"/>
                <w:b/>
                <w:sz w:val="24"/>
              </w:rPr>
            </w:pPr>
            <w:r>
              <w:rPr>
                <w:rFonts w:hint="eastAsia"/>
                <w:b/>
                <w:sz w:val="24"/>
              </w:rPr>
              <w:t>码号资源使用承诺书</w:t>
            </w:r>
          </w:p>
          <w:p>
            <w:pPr>
              <w:spacing w:line="360" w:lineRule="auto"/>
              <w:ind w:firstLine="480"/>
              <w:rPr>
                <w:rFonts w:hint="eastAsia" w:hAnsi="宋体"/>
                <w:sz w:val="24"/>
              </w:rPr>
            </w:pPr>
            <w:r>
              <w:rPr>
                <w:rFonts w:hint="eastAsia" w:hAnsi="宋体"/>
                <w:sz w:val="24"/>
              </w:rPr>
              <w:t>本申请单位向四川省通信管理局申请电信网码号资源，并做如下承诺：</w:t>
            </w:r>
          </w:p>
          <w:p>
            <w:pPr>
              <w:spacing w:line="360" w:lineRule="auto"/>
              <w:ind w:firstLine="480"/>
              <w:rPr>
                <w:rFonts w:hint="eastAsia" w:hAnsi="宋体"/>
                <w:sz w:val="24"/>
              </w:rPr>
            </w:pPr>
            <w:r>
              <w:rPr>
                <w:rFonts w:hint="eastAsia" w:hAnsi="宋体"/>
                <w:sz w:val="24"/>
              </w:rPr>
              <w:t>一、遵守中华人民共和国工业和信息化部《电信网码号资源管理办法》以及工业和信息化部、四川省通信管理局的其它各项相关规定。</w:t>
            </w:r>
          </w:p>
          <w:p>
            <w:pPr>
              <w:spacing w:line="360" w:lineRule="auto"/>
              <w:ind w:firstLine="480"/>
              <w:rPr>
                <w:rFonts w:hint="eastAsia" w:hAnsi="宋体"/>
                <w:sz w:val="24"/>
              </w:rPr>
            </w:pPr>
            <w:r>
              <w:rPr>
                <w:rFonts w:hint="eastAsia" w:hAnsi="宋体"/>
                <w:sz w:val="24"/>
              </w:rPr>
              <w:t>二、严格按照四川省通信管理局审批时规定的码号结构、位长、用途、使用范围和使用期限使用码号。我公司承诺不转让、不出租、不变相转租码号，不超范围使用码号，不擅自改变码号用途。</w:t>
            </w:r>
          </w:p>
          <w:p>
            <w:pPr>
              <w:spacing w:line="360" w:lineRule="auto"/>
              <w:ind w:firstLine="480"/>
              <w:rPr>
                <w:rFonts w:hint="eastAsia" w:hAnsi="宋体"/>
                <w:sz w:val="24"/>
              </w:rPr>
            </w:pPr>
            <w:r>
              <w:rPr>
                <w:rFonts w:hint="eastAsia" w:hAnsi="宋体"/>
                <w:sz w:val="24"/>
              </w:rPr>
              <w:t>三、严格按照《电信网码号资源管理办法》有关规定，与相关基础电信运营企业签署码号开通协议，规范接入号码，不违规与基础电信运营企业之外的第三方签署协议开通码号。</w:t>
            </w:r>
          </w:p>
          <w:p>
            <w:pPr>
              <w:spacing w:line="360" w:lineRule="auto"/>
              <w:ind w:firstLine="480"/>
              <w:rPr>
                <w:rFonts w:hint="eastAsia" w:hAnsi="宋体"/>
                <w:sz w:val="24"/>
              </w:rPr>
            </w:pPr>
            <w:r>
              <w:rPr>
                <w:rFonts w:hint="eastAsia" w:hAnsi="宋体"/>
                <w:sz w:val="24"/>
              </w:rPr>
              <w:t>四、自获得码号资源起一年内启用号码，并达到规定的使用规模或预期服务能力。</w:t>
            </w:r>
          </w:p>
          <w:p>
            <w:pPr>
              <w:spacing w:line="360" w:lineRule="auto"/>
              <w:ind w:firstLine="480"/>
              <w:rPr>
                <w:rFonts w:hint="eastAsia" w:hAnsi="宋体"/>
                <w:sz w:val="24"/>
              </w:rPr>
            </w:pPr>
            <w:r>
              <w:rPr>
                <w:rFonts w:hint="eastAsia" w:hAnsi="宋体"/>
                <w:sz w:val="24"/>
              </w:rPr>
              <w:t>五、我公司承诺建立有效的信息安全保密管理制度和技术保障措施，严格执行国家安全管理部门和电信主管部门的安全保密管理规定。</w:t>
            </w:r>
          </w:p>
          <w:p>
            <w:pPr>
              <w:spacing w:line="360" w:lineRule="auto"/>
              <w:ind w:firstLine="480"/>
              <w:rPr>
                <w:rFonts w:hint="eastAsia" w:hAnsi="宋体"/>
                <w:sz w:val="24"/>
              </w:rPr>
            </w:pPr>
            <w:r>
              <w:rPr>
                <w:rFonts w:hint="eastAsia" w:hAnsi="宋体"/>
                <w:sz w:val="24"/>
              </w:rPr>
              <w:t>六、每年三月底前，登录电信业务资源综合管理系统（https://ythzxfw.miit.gov.cn），按照要求填报上年度码号使用情况，并积极配合工业和信息化部及当地通信管理局组织的码号使用情况检查工作。</w:t>
            </w:r>
          </w:p>
          <w:p>
            <w:pPr>
              <w:spacing w:line="360" w:lineRule="auto"/>
              <w:ind w:firstLine="480"/>
              <w:rPr>
                <w:rFonts w:hint="eastAsia" w:hAnsi="宋体"/>
                <w:sz w:val="24"/>
              </w:rPr>
            </w:pPr>
            <w:r>
              <w:rPr>
                <w:rFonts w:hint="eastAsia" w:hAnsi="宋体"/>
                <w:sz w:val="24"/>
              </w:rPr>
              <w:t xml:space="preserve">                             </w:t>
            </w:r>
          </w:p>
          <w:p>
            <w:pPr>
              <w:spacing w:line="360" w:lineRule="auto"/>
              <w:ind w:firstLine="5040" w:firstLineChars="2100"/>
              <w:rPr>
                <w:rFonts w:hint="eastAsia" w:hAnsi="宋体"/>
                <w:sz w:val="24"/>
              </w:rPr>
            </w:pPr>
            <w:r>
              <w:rPr>
                <w:rFonts w:hint="eastAsia" w:hAnsi="宋体"/>
                <w:sz w:val="24"/>
              </w:rPr>
              <w:t xml:space="preserve"> 法定代表人（签字）：</w:t>
            </w:r>
          </w:p>
          <w:p>
            <w:pPr>
              <w:spacing w:line="360" w:lineRule="auto"/>
              <w:ind w:firstLine="3600" w:firstLineChars="1500"/>
              <w:rPr>
                <w:rFonts w:hint="eastAsia" w:hAnsi="宋体"/>
                <w:sz w:val="24"/>
              </w:rPr>
            </w:pPr>
          </w:p>
          <w:p>
            <w:pPr>
              <w:spacing w:before="240" w:line="240" w:lineRule="auto"/>
              <w:ind w:firstLine="0" w:firstLineChars="0"/>
              <w:jc w:val="right"/>
              <w:rPr>
                <w:rFonts w:hint="eastAsia" w:ascii="宋体" w:hAnsi="宋体"/>
                <w:b/>
                <w:sz w:val="24"/>
              </w:rPr>
            </w:pPr>
            <w:r>
              <w:rPr>
                <w:rFonts w:hint="eastAsia"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3" w:hRule="atLeast"/>
          <w:jc w:val="center"/>
        </w:trPr>
        <w:tc>
          <w:tcPr>
            <w:tcW w:w="9460" w:type="dxa"/>
            <w:gridSpan w:val="6"/>
            <w:tcBorders>
              <w:top w:val="single" w:color="auto" w:sz="4" w:space="0"/>
              <w:left w:val="single" w:color="auto" w:sz="4" w:space="0"/>
              <w:bottom w:val="single" w:color="auto" w:sz="4" w:space="0"/>
              <w:right w:val="single" w:color="auto" w:sz="4" w:space="0"/>
            </w:tcBorders>
          </w:tcPr>
          <w:p>
            <w:pPr>
              <w:spacing w:line="300" w:lineRule="auto"/>
              <w:ind w:left="44" w:leftChars="14" w:firstLine="0" w:firstLineChars="0"/>
              <w:rPr>
                <w:rFonts w:hint="eastAsia" w:hAnsi="宋体"/>
                <w:sz w:val="24"/>
              </w:rPr>
            </w:pPr>
            <w:r>
              <w:rPr>
                <w:rFonts w:hint="eastAsia" w:hAnsi="宋体"/>
                <w:sz w:val="24"/>
              </w:rPr>
              <w:t>说明：</w:t>
            </w:r>
          </w:p>
          <w:p>
            <w:pPr>
              <w:spacing w:line="300" w:lineRule="auto"/>
              <w:ind w:left="44" w:leftChars="14" w:firstLine="0" w:firstLineChars="0"/>
              <w:rPr>
                <w:rFonts w:hint="eastAsia"/>
                <w:sz w:val="24"/>
              </w:rPr>
            </w:pPr>
            <w:r>
              <w:rPr>
                <w:rFonts w:hint="eastAsia"/>
                <w:sz w:val="24"/>
              </w:rPr>
              <w:t>1、申请单位应如实准备申请材料，不得虚报、瞒报、漏报、错报。</w:t>
            </w:r>
          </w:p>
          <w:p>
            <w:pPr>
              <w:spacing w:line="300" w:lineRule="auto"/>
              <w:ind w:left="44" w:leftChars="14" w:firstLine="0" w:firstLineChars="0"/>
              <w:rPr>
                <w:rFonts w:hint="eastAsia"/>
                <w:sz w:val="24"/>
              </w:rPr>
            </w:pPr>
            <w:r>
              <w:rPr>
                <w:rFonts w:hint="eastAsia"/>
                <w:sz w:val="24"/>
              </w:rPr>
              <w:t>2、申请单位应逐项、详细填写《申请表》，页面内要求法人签字和单位盖章的需法人（或法人授权的法人，应提交授权委托书）签字和单位盖章，所有材料应一起盖骑缝章或每页加盖单位公章。《申请表》填写不完整，或缺法定代表人签字、缺单位盖章的，将不予受理。</w:t>
            </w:r>
          </w:p>
          <w:p>
            <w:pPr>
              <w:spacing w:line="300" w:lineRule="auto"/>
              <w:ind w:left="44" w:leftChars="14" w:firstLine="0" w:firstLineChars="0"/>
              <w:rPr>
                <w:rFonts w:hint="eastAsia"/>
                <w:sz w:val="24"/>
              </w:rPr>
            </w:pPr>
            <w:r>
              <w:rPr>
                <w:rFonts w:hint="eastAsia"/>
                <w:sz w:val="24"/>
              </w:rPr>
              <w:t>3、申请材料清单及排列顺序：</w:t>
            </w:r>
          </w:p>
          <w:p>
            <w:pPr>
              <w:spacing w:line="300" w:lineRule="auto"/>
              <w:ind w:left="44" w:leftChars="14" w:firstLine="0" w:firstLineChars="0"/>
              <w:rPr>
                <w:rFonts w:hint="eastAsia"/>
                <w:sz w:val="24"/>
              </w:rPr>
            </w:pPr>
            <w:r>
              <w:rPr>
                <w:rFonts w:hint="eastAsia"/>
                <w:sz w:val="24"/>
              </w:rPr>
              <w:t>（1）短消息类服务接入代码申请表（</w:t>
            </w:r>
            <w:r>
              <w:rPr>
                <w:sz w:val="24"/>
              </w:rPr>
              <w:t>96</w:t>
            </w:r>
            <w:r>
              <w:rPr>
                <w:rFonts w:hint="eastAsia"/>
                <w:sz w:val="24"/>
              </w:rPr>
              <w:t>号段）；</w:t>
            </w:r>
          </w:p>
          <w:p>
            <w:pPr>
              <w:spacing w:line="300" w:lineRule="auto"/>
              <w:ind w:left="44" w:leftChars="14" w:firstLine="0" w:firstLineChars="0"/>
              <w:rPr>
                <w:rFonts w:hint="eastAsia"/>
                <w:sz w:val="24"/>
              </w:rPr>
            </w:pPr>
            <w:r>
              <w:rPr>
                <w:rFonts w:hint="eastAsia" w:hAnsi="宋体"/>
                <w:sz w:val="24"/>
              </w:rPr>
              <w:t>（2）现</w:t>
            </w:r>
            <w:r>
              <w:rPr>
                <w:rFonts w:hint="eastAsia"/>
                <w:sz w:val="24"/>
              </w:rPr>
              <w:t>企业法人营业执照复印件（同时提供原件供核实）；</w:t>
            </w:r>
          </w:p>
          <w:p>
            <w:pPr>
              <w:spacing w:line="300" w:lineRule="auto"/>
              <w:ind w:left="44" w:leftChars="14" w:firstLine="0" w:firstLineChars="0"/>
              <w:rPr>
                <w:rFonts w:hint="eastAsia"/>
                <w:sz w:val="24"/>
              </w:rPr>
            </w:pPr>
            <w:r>
              <w:rPr>
                <w:rFonts w:hint="eastAsia"/>
                <w:sz w:val="24"/>
              </w:rPr>
              <w:t>（3）现组织机构代码证复印件（同时提供原件供核实）；</w:t>
            </w:r>
          </w:p>
          <w:p>
            <w:pPr>
              <w:spacing w:line="300" w:lineRule="auto"/>
              <w:ind w:left="44" w:leftChars="14" w:firstLine="0" w:firstLineChars="0"/>
              <w:rPr>
                <w:sz w:val="24"/>
              </w:rPr>
            </w:pPr>
            <w:r>
              <w:rPr>
                <w:rFonts w:hint="eastAsia"/>
                <w:sz w:val="24"/>
              </w:rPr>
              <w:t>（4）拟开展的短消息类服务的详细业务规划(业务种类及业务发展规划内容)；</w:t>
            </w:r>
          </w:p>
          <w:p>
            <w:pPr>
              <w:spacing w:line="300" w:lineRule="auto"/>
              <w:ind w:left="44" w:leftChars="14" w:firstLine="0" w:firstLineChars="0"/>
              <w:rPr>
                <w:rFonts w:hint="eastAsia"/>
                <w:sz w:val="24"/>
              </w:rPr>
            </w:pPr>
            <w:r>
              <w:rPr>
                <w:rFonts w:hint="eastAsia"/>
                <w:sz w:val="24"/>
              </w:rPr>
              <w:t>（5）四川省通信管理局核配96号段客户服务短号码的批复文件或证书复印件（同时提供原件供核实），或者同时提交96号段客户服务短号码相关申请表。</w:t>
            </w:r>
          </w:p>
          <w:p>
            <w:pPr>
              <w:spacing w:line="300" w:lineRule="auto"/>
              <w:ind w:left="44" w:leftChars="14" w:firstLine="0" w:firstLineChars="0"/>
              <w:rPr>
                <w:rFonts w:hint="eastAsia"/>
                <w:sz w:val="24"/>
              </w:rPr>
            </w:pPr>
            <w:r>
              <w:rPr>
                <w:rFonts w:hint="eastAsia"/>
                <w:sz w:val="24"/>
              </w:rPr>
              <w:t>4、全部申请材料按顺序排列并装订成册。</w:t>
            </w:r>
          </w:p>
          <w:p>
            <w:pPr>
              <w:adjustRightInd/>
              <w:snapToGrid/>
              <w:spacing w:before="0" w:line="300" w:lineRule="auto"/>
              <w:ind w:left="44" w:leftChars="14" w:firstLine="0" w:firstLineChars="0"/>
              <w:rPr>
                <w:rFonts w:hint="eastAsia" w:ascii="宋体" w:hAnsi="宋体"/>
                <w:b/>
                <w:sz w:val="24"/>
              </w:rPr>
            </w:pPr>
            <w:r>
              <w:rPr>
                <w:rFonts w:hint="eastAsia"/>
                <w:sz w:val="24"/>
              </w:rPr>
              <w:t>5、申请材料一式一份。</w:t>
            </w:r>
            <w:bookmarkStart w:id="2" w:name="_GoBack"/>
            <w:bookmarkEnd w:id="2"/>
          </w:p>
        </w:tc>
      </w:tr>
    </w:tbl>
    <w:p>
      <w:pPr>
        <w:widowControl/>
        <w:tabs>
          <w:tab w:val="left" w:pos="1276"/>
        </w:tabs>
        <w:spacing w:before="156" w:after="156" w:line="240" w:lineRule="auto"/>
        <w:ind w:firstLine="0" w:firstLineChars="0"/>
        <w:jc w:val="left"/>
        <w:rPr>
          <w:rFonts w:hint="eastAsia" w:ascii="宋体" w:hAnsi="宋体" w:eastAsia="宋体"/>
          <w:color w:val="000000"/>
          <w:sz w:val="28"/>
          <w:szCs w:val="28"/>
        </w:rPr>
        <w:sectPr>
          <w:pgSz w:w="11906" w:h="16838"/>
          <w:pgMar w:top="1440" w:right="1800" w:bottom="1440" w:left="1800" w:header="850" w:footer="680" w:gutter="0"/>
          <w:pgNumType w:start="1"/>
          <w:cols w:space="720" w:num="1"/>
          <w:titlePg/>
          <w:docGrid w:type="linesAndChars" w:linePitch="326" w:charSpace="0"/>
        </w:sectPr>
      </w:pPr>
    </w:p>
    <w:p>
      <w:pPr>
        <w:ind w:firstLine="0" w:firstLineChars="0"/>
        <w:rPr>
          <w:rFonts w:hint="eastAsia"/>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rPr>
        <w:rFonts w:hint="eastAsia"/>
      </w:rPr>
      <w:t>第</w:t>
    </w:r>
    <w:r>
      <w:fldChar w:fldCharType="begin"/>
    </w:r>
    <w:r>
      <w:instrText xml:space="preserve">PAGE   \* MERGEFORMAT</w:instrText>
    </w:r>
    <w:r>
      <w:fldChar w:fldCharType="separate"/>
    </w:r>
    <w:r>
      <w:rPr>
        <w:lang w:val="zh-CN"/>
      </w:rPr>
      <w:t>1</w:t>
    </w:r>
    <w:r>
      <w:fldChar w:fldCharType="end"/>
    </w:r>
    <w:r>
      <w:rPr>
        <w:rFonts w:hint="eastAsia"/>
      </w:rPr>
      <w:t>页</w:t>
    </w:r>
  </w:p>
  <w:p>
    <w:pPr>
      <w:pStyle w:val="6"/>
      <w:spacing w:before="120" w:after="120"/>
      <w:ind w:firstLine="361"/>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ZDM5MWQzNjk2NzNjODZiM2YxZDAwMzdiYmVhMjYifQ=="/>
  </w:docVars>
  <w:rsids>
    <w:rsidRoot w:val="00771327"/>
    <w:rsid w:val="002D676E"/>
    <w:rsid w:val="004454BD"/>
    <w:rsid w:val="004B3216"/>
    <w:rsid w:val="005E6AD5"/>
    <w:rsid w:val="007112D2"/>
    <w:rsid w:val="00771327"/>
    <w:rsid w:val="00C75363"/>
    <w:rsid w:val="00DC1946"/>
    <w:rsid w:val="00E6784A"/>
    <w:rsid w:val="00FA4049"/>
    <w:rsid w:val="012A4E2C"/>
    <w:rsid w:val="034877EC"/>
    <w:rsid w:val="05EF03F3"/>
    <w:rsid w:val="09B23C11"/>
    <w:rsid w:val="0AF3579E"/>
    <w:rsid w:val="0B606E95"/>
    <w:rsid w:val="0B8C17B4"/>
    <w:rsid w:val="0E460DCC"/>
    <w:rsid w:val="0F5337A0"/>
    <w:rsid w:val="0F634572"/>
    <w:rsid w:val="1016426E"/>
    <w:rsid w:val="10784CA4"/>
    <w:rsid w:val="1081433D"/>
    <w:rsid w:val="10831E63"/>
    <w:rsid w:val="11382C4E"/>
    <w:rsid w:val="12046FD4"/>
    <w:rsid w:val="12064AFA"/>
    <w:rsid w:val="12F86B39"/>
    <w:rsid w:val="147F0B94"/>
    <w:rsid w:val="16DC051F"/>
    <w:rsid w:val="18695DE3"/>
    <w:rsid w:val="18FF22A3"/>
    <w:rsid w:val="191B39DA"/>
    <w:rsid w:val="1A3F329F"/>
    <w:rsid w:val="1AA650CC"/>
    <w:rsid w:val="1B095A20"/>
    <w:rsid w:val="1B8F4496"/>
    <w:rsid w:val="1C9768DC"/>
    <w:rsid w:val="1D8A4831"/>
    <w:rsid w:val="1DAF24EA"/>
    <w:rsid w:val="20C242E2"/>
    <w:rsid w:val="2279310F"/>
    <w:rsid w:val="22BB36DF"/>
    <w:rsid w:val="23231A73"/>
    <w:rsid w:val="25B82157"/>
    <w:rsid w:val="25DC4098"/>
    <w:rsid w:val="27217155"/>
    <w:rsid w:val="273B094A"/>
    <w:rsid w:val="283261F1"/>
    <w:rsid w:val="29320C08"/>
    <w:rsid w:val="2B9705D8"/>
    <w:rsid w:val="2BA07916"/>
    <w:rsid w:val="2EDD4BB1"/>
    <w:rsid w:val="30B874AF"/>
    <w:rsid w:val="353A4937"/>
    <w:rsid w:val="36962041"/>
    <w:rsid w:val="36F32FEF"/>
    <w:rsid w:val="391B682D"/>
    <w:rsid w:val="3A6F5083"/>
    <w:rsid w:val="3A7D77A0"/>
    <w:rsid w:val="3B2220F5"/>
    <w:rsid w:val="3BB41F29"/>
    <w:rsid w:val="3C4C28CE"/>
    <w:rsid w:val="3C6817B3"/>
    <w:rsid w:val="40AD2461"/>
    <w:rsid w:val="41CA56D9"/>
    <w:rsid w:val="42843695"/>
    <w:rsid w:val="446C2633"/>
    <w:rsid w:val="45D27162"/>
    <w:rsid w:val="45E36925"/>
    <w:rsid w:val="47094169"/>
    <w:rsid w:val="48D60809"/>
    <w:rsid w:val="496D4E83"/>
    <w:rsid w:val="49C32CF5"/>
    <w:rsid w:val="4AAA69F5"/>
    <w:rsid w:val="4D662315"/>
    <w:rsid w:val="4E830CA5"/>
    <w:rsid w:val="4F934F18"/>
    <w:rsid w:val="50395ABF"/>
    <w:rsid w:val="52487973"/>
    <w:rsid w:val="543A0058"/>
    <w:rsid w:val="56CA56C3"/>
    <w:rsid w:val="57342B3C"/>
    <w:rsid w:val="5842572D"/>
    <w:rsid w:val="58ED12AE"/>
    <w:rsid w:val="59B02E46"/>
    <w:rsid w:val="5B106E98"/>
    <w:rsid w:val="5B472EED"/>
    <w:rsid w:val="5B8E74D7"/>
    <w:rsid w:val="5D355860"/>
    <w:rsid w:val="5DFE20F6"/>
    <w:rsid w:val="5E2E4574"/>
    <w:rsid w:val="5F7C1524"/>
    <w:rsid w:val="5FD41360"/>
    <w:rsid w:val="60E2797D"/>
    <w:rsid w:val="615838CB"/>
    <w:rsid w:val="61BB4AC5"/>
    <w:rsid w:val="62D6719E"/>
    <w:rsid w:val="641F4B74"/>
    <w:rsid w:val="64957CF3"/>
    <w:rsid w:val="65DE652D"/>
    <w:rsid w:val="68A044D6"/>
    <w:rsid w:val="68E87C2B"/>
    <w:rsid w:val="6D602485"/>
    <w:rsid w:val="6E7D7067"/>
    <w:rsid w:val="6F392F8E"/>
    <w:rsid w:val="6F5222A2"/>
    <w:rsid w:val="6F9D774C"/>
    <w:rsid w:val="70A1528F"/>
    <w:rsid w:val="70B825D8"/>
    <w:rsid w:val="721F7883"/>
    <w:rsid w:val="76AC6ABC"/>
    <w:rsid w:val="78BD22C6"/>
    <w:rsid w:val="7B3A2568"/>
    <w:rsid w:val="7D2F59D0"/>
    <w:rsid w:val="7E1F3C97"/>
    <w:rsid w:val="7EAF501B"/>
    <w:rsid w:val="7EB82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964" w:firstLineChars="20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qFormat/>
    <w:uiPriority w:val="0"/>
    <w:pPr>
      <w:ind w:firstLine="880"/>
      <w:jc w:val="left"/>
      <w:outlineLvl w:val="0"/>
    </w:pPr>
    <w:rPr>
      <w:rFonts w:hint="eastAsia" w:ascii="宋体" w:hAnsi="宋体" w:eastAsia="黑体"/>
      <w:b/>
      <w:bCs/>
      <w:kern w:val="44"/>
      <w:szCs w:val="48"/>
    </w:rPr>
  </w:style>
  <w:style w:type="paragraph" w:styleId="3">
    <w:name w:val="heading 2"/>
    <w:basedOn w:val="1"/>
    <w:next w:val="1"/>
    <w:semiHidden/>
    <w:unhideWhenUsed/>
    <w:qFormat/>
    <w:uiPriority w:val="0"/>
    <w:pPr>
      <w:keepNext/>
      <w:keepLines/>
      <w:outlineLvl w:val="1"/>
    </w:pPr>
    <w:rPr>
      <w:rFonts w:ascii="Arial" w:hAnsi="Arial" w:eastAsia="楷体_GB2312"/>
      <w:b/>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11"/>
    <w:qFormat/>
    <w:uiPriority w:val="0"/>
    <w:pPr>
      <w:ind w:firstLine="803"/>
    </w:pPr>
    <w:rPr>
      <w:rFonts w:ascii="仿宋" w:hAnsi="仿宋" w:cs="仿宋"/>
      <w:szCs w:val="28"/>
      <w:lang w:val="zh-CN" w:bidi="zh-CN"/>
    </w:rPr>
  </w:style>
  <w:style w:type="paragraph" w:styleId="5">
    <w:name w:val="Balloon Text"/>
    <w:basedOn w:val="1"/>
    <w:link w:val="12"/>
    <w:uiPriority w:val="0"/>
    <w:pPr>
      <w:spacing w:line="240" w:lineRule="auto"/>
    </w:pPr>
    <w:rPr>
      <w:sz w:val="18"/>
      <w:szCs w:val="18"/>
    </w:rPr>
  </w:style>
  <w:style w:type="paragraph" w:styleId="6">
    <w:name w:val="footer"/>
    <w:basedOn w:val="1"/>
    <w:unhideWhenUsed/>
    <w:qFormat/>
    <w:uiPriority w:val="99"/>
    <w:pPr>
      <w:tabs>
        <w:tab w:val="center" w:pos="4153"/>
        <w:tab w:val="right" w:pos="8306"/>
      </w:tabs>
      <w:spacing w:line="240" w:lineRule="atLeast"/>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customStyle="1" w:styleId="11">
    <w:name w:val="正文文本 Char"/>
    <w:basedOn w:val="10"/>
    <w:link w:val="4"/>
    <w:qFormat/>
    <w:uiPriority w:val="1"/>
    <w:rPr>
      <w:rFonts w:ascii="仿宋" w:hAnsi="仿宋" w:eastAsia="仿宋_GB2312" w:cs="仿宋"/>
      <w:sz w:val="32"/>
      <w:szCs w:val="28"/>
      <w:lang w:val="zh-CN" w:eastAsia="zh-CN" w:bidi="zh-CN"/>
    </w:rPr>
  </w:style>
  <w:style w:type="character" w:customStyle="1" w:styleId="12">
    <w:name w:val="批注框文本 Char"/>
    <w:basedOn w:val="10"/>
    <w:link w:val="5"/>
    <w:qFormat/>
    <w:uiPriority w:val="0"/>
    <w:rPr>
      <w:rFonts w:ascii="仿宋_GB2312" w:hAnsi="仿宋_GB2312"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1193</Words>
  <Characters>1238</Characters>
  <Lines>13</Lines>
  <Paragraphs>3</Paragraphs>
  <TotalTime>0</TotalTime>
  <ScaleCrop>false</ScaleCrop>
  <LinksUpToDate>false</LinksUpToDate>
  <CharactersWithSpaces>1556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2021-01-20T03:27:00Z</dcterms:created>
  <dc:creator>carrie</dc:creator>
  <cp:lastModifiedBy>1</cp:lastModifiedBy>
  <dcterms:modified xsi:type="dcterms:W3CDTF">2022-12-06T06:54:12Z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CB2F65370F614FC08003251EECF03539</vt:lpwstr>
  </property>
</Properties>
</file>